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1"/>
          <w:szCs w:val="21"/>
        </w:rPr>
        <w:drawing>
          <wp:inline distB="114300" distT="114300" distL="114300" distR="114300">
            <wp:extent cx="6911665" cy="2565400"/>
            <wp:effectExtent b="0" l="0" r="0" t="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11665" cy="256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WIOSKA TEATRALNA 2020, CZĘŚĆ II 24 – 27 września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spektakle, warsztaty, wystawy i wykłady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Motto: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Ziemia moim ciałem. Sztuka w obliczu kryzysu ekologicznego. </w:t>
      </w:r>
    </w:p>
    <w:p w:rsidR="00000000" w:rsidDel="00000000" w:rsidP="00000000" w:rsidRDefault="00000000" w:rsidRPr="00000000" w14:paraId="00000004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Uwaga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od 25 września program „Wioski” połączy się z lokalną akcją „Sztuka w obejściu”, organizowaną wspólnie ze Stowarzyszeniem „Ręką Dzieło” w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Godkach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Fundacją Lawendowe Muzeum Żywe w Kawkowie i licznymi gospodarstwami kreatywnymi w okolicy.  Cały program tej akcji, wykraczający poza ramy „Wioski”, opublikowany będzie na stronie </w:t>
      </w:r>
      <w:hyperlink r:id="rId7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00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www.sztukawobejsciu.eu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Czw, 24 września</w:t>
      </w:r>
    </w:p>
    <w:p w:rsidR="00000000" w:rsidDel="00000000" w:rsidP="00000000" w:rsidRDefault="00000000" w:rsidRPr="00000000" w14:paraId="0000000A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17.00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Moja-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niemoja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historia, moja-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niemoja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pieśń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pokaz pracy warsztatu Davida Zelinki, prowadzonego w ramach lipcowej edycji Wioski Teatralnej w ośrodku Chaloupka k. Pragi  </w:t>
      </w:r>
    </w:p>
    <w:p w:rsidR="00000000" w:rsidDel="00000000" w:rsidP="00000000" w:rsidRDefault="00000000" w:rsidRPr="00000000" w14:paraId="0000000C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18.00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 półmetku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2010 – 2030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muzyka teatralna, promocja wydawnictwa, rozmowa. spotkanie nt. ekologiczno-teatralnego programu Źródła i przyszłość realizowanego przez Inną Szkołę Teatralną/ Teatr Węgajty.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Pt 25 września</w:t>
      </w:r>
    </w:p>
    <w:p w:rsidR="00000000" w:rsidDel="00000000" w:rsidP="00000000" w:rsidRDefault="00000000" w:rsidRPr="00000000" w14:paraId="0000001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11.00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Muzykowanie na organicznym 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syntezatorze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warsztat gry na drumli wietnamskiej dla początkujących, prowadzenie: Helen Hahmann, inicjatorka festiwalu Radio Revolten w Halle (Niemcy), autorka blog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 </w:t>
      </w:r>
      <w:hyperlink r:id="rId8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00008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https://www.danmoi.com/wp/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poświęconego drumli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16.00</w:t>
      </w:r>
    </w:p>
    <w:p w:rsidR="00000000" w:rsidDel="00000000" w:rsidP="00000000" w:rsidRDefault="00000000" w:rsidRPr="00000000" w14:paraId="00000014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„Lokalna forma wspólnoty i współdziałania jako najskuteczniejszy ośrodek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przebudowującego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się społeczeństwa”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spotkanie z Tomaszem Rakowskim, autorem książki o współczesnej Mongolii pt.: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Przepływy, współdziałania, kręgi możliwego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(wyd. Fundacja Terytoria Książki, 2019)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17.15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Uk – ro – pol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Otwarcie wystawy malarstwa i instalacji polsko-ukraińskiego kolektywu artystycznego. Autorzy prac: Jan Sobaszek i Pasha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Tishenko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18.00</w:t>
      </w:r>
    </w:p>
    <w:p w:rsidR="00000000" w:rsidDel="00000000" w:rsidP="00000000" w:rsidRDefault="00000000" w:rsidRPr="00000000" w14:paraId="00000018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„Czy Polska przetrwa do 2030 roku?”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spotkanie z Edwinem Bendykiem, autorem niedawno wydanej książki pt.: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 Polsce, czyli wszędzie. Rzecz o upadku i przyszłości świata.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(wyd. Polityka, 2020)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20.00 – Otwarcie akcji Sztuka w obejściu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Homo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empathicus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otwarcie wystawy rzeźb z udziałem autorki Ewy Dąbrowskiej, która zaśpiewa swoje kompozycje wraz z zespołem (Weronika Pardela, Katarzyna Szyffer)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21.00, plener leśny w bliskiej odległości od ośrodka Węgajty</w:t>
      </w:r>
    </w:p>
    <w:p w:rsidR="00000000" w:rsidDel="00000000" w:rsidP="00000000" w:rsidRDefault="00000000" w:rsidRPr="00000000" w14:paraId="0000001C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 paleniu ognia i innych najważniejszych sprawach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Duet na ognisko i opowieści, wykonawcy: Bartek Wrona, Piotr Magdziarz, Bartosz Luz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 spektaklu, w Teatrze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Ziemia jest moim ciałem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nagrania filmowe i muzyczne „Tęczowych wojowników”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Sob, 26 września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11.00 – 16.00 w różnych miejscach działań Sztuki w obejściu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Pogotowie muzyczne 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odwiedzanie wystaw przez zespół muzyczny z Teatru Węgajty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16.00 na placu wiejskim w Nowym Kawkowie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Antropocen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spektakl Teatru Wirtualnego (Piła), reż. Ewelina Wyrzykowska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nd, 27 września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.00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Muzykowanie na organicznym syntetyzatorze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warsztat gry na drumli wietnamskiej dla początkujących, prowadzenie: Helen Hahmann (powtórka warsztatu dla osób, które nie mogły uczestniczyć w pierwszym terminie)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12.00 w siedzibie Stowarzyszenia „Ręką dzieło”, Godki 21</w:t>
      </w:r>
    </w:p>
    <w:p w:rsidR="00000000" w:rsidDel="00000000" w:rsidP="00000000" w:rsidRDefault="00000000" w:rsidRPr="00000000" w14:paraId="00000029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O suwerenności żywnościowej”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wykład dr hab. Paulina Kramarz (UJ)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godz. 17.00 w ośrodku teatralnym Węgajty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Królewna śni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– spektakl zespołu Scena za ścianą (Warszawa), reż. Dagna Ślepowrońska </w:t>
      </w:r>
    </w:p>
    <w:p w:rsidR="00000000" w:rsidDel="00000000" w:rsidP="00000000" w:rsidRDefault="00000000" w:rsidRPr="00000000" w14:paraId="0000002C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88888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Już teraz informujemy o programie trzeciej części „Wioski”, planowanej w okresie od 7 do 10 listopada:</w:t>
      </w:r>
    </w:p>
    <w:p w:rsidR="00000000" w:rsidDel="00000000" w:rsidP="00000000" w:rsidRDefault="00000000" w:rsidRPr="00000000" w14:paraId="00000031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Tango/Ballada o Edku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premiera spektaklu Teatru Potrzebnego Jonkowo/Węgajty w reżyserii Wacława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Sobaszka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Rozziew</w:t>
      </w: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spektakl Innej Szkoły Teatralnej Teatru Węgajty, inscenizacja: Wacław Sobaszek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Laboratorium śnienia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DNA positive – DNA negative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 inne projekty Transnarodowego zespołu Labsa” – spotkanie z Emilią Hagelganz </w:t>
      </w:r>
    </w:p>
    <w:p w:rsidR="00000000" w:rsidDel="00000000" w:rsidP="00000000" w:rsidRDefault="00000000" w:rsidRPr="00000000" w14:paraId="00000035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„Rafał Urbacki i jego projekty partycypacyjne”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(Symfonia Ursus i inne) – spotkanie z udziałem Joanny Kocemby-Żebrowskiej</w:t>
      </w:r>
    </w:p>
    <w:p w:rsidR="00000000" w:rsidDel="00000000" w:rsidP="00000000" w:rsidRDefault="00000000" w:rsidRPr="00000000" w14:paraId="00000036">
      <w:pPr>
        <w:keepNext w:val="0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warsztat opowiadacza historii, prowadzenie: Yacouba Coulibaly (Transnationales Ensemble Labsa, Dortmund)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76" w:lineRule="auto"/>
        <w:rPr>
          <w:rFonts w:ascii="Arial" w:cs="Arial" w:eastAsia="Arial" w:hAnsi="Arial"/>
          <w:color w:val="333333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3"/>
          <w:szCs w:val="23"/>
          <w:highlight w:val="white"/>
          <w:rtl w:val="0"/>
        </w:rPr>
        <w:t xml:space="preserve">Dofinansowane ze środków Ministra Kultury i Dziedzictwa Narodowego z Funduszu Promocji Kultury, ze środków Fundacji Współpracy Polsko-Niemieckiej oraz ze środków Funduszu Aktywizacji Twórczości Teatralnej Teatru im. Stefana Jaracza w Olsztynie.</w:t>
      </w:r>
    </w:p>
    <w:p w:rsidR="00000000" w:rsidDel="00000000" w:rsidP="00000000" w:rsidRDefault="00000000" w:rsidRPr="00000000" w14:paraId="0000003A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Patronaty:</w:t>
      </w:r>
    </w:p>
    <w:p w:rsidR="00000000" w:rsidDel="00000000" w:rsidP="00000000" w:rsidRDefault="00000000" w:rsidRPr="00000000" w14:paraId="0000003B">
      <w:pPr>
        <w:spacing w:after="20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Metoda Moniki Stępień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https://www.facebook.com/metodaMS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Radio Olsztyn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https://radioolsztyn.pl/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1483042</wp:posOffset>
            </wp:positionH>
            <wp:positionV relativeFrom="margin">
              <wp:posOffset>8667551</wp:posOffset>
            </wp:positionV>
            <wp:extent cx="1443324" cy="1521342"/>
            <wp:effectExtent b="0" l="0" r="0" t="0"/>
            <wp:wrapTopAndBottom distB="114300" distT="11430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324" cy="1521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2930215</wp:posOffset>
            </wp:positionH>
            <wp:positionV relativeFrom="margin">
              <wp:posOffset>9090848</wp:posOffset>
            </wp:positionV>
            <wp:extent cx="1188621" cy="1197425"/>
            <wp:effectExtent b="0" l="0" r="0" t="0"/>
            <wp:wrapTopAndBottom distB="114300" distT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621" cy="1197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3873190</wp:posOffset>
            </wp:positionH>
            <wp:positionV relativeFrom="margin">
              <wp:posOffset>9195623</wp:posOffset>
            </wp:positionV>
            <wp:extent cx="1971675" cy="985838"/>
            <wp:effectExtent b="0" l="0" r="0" t="0"/>
            <wp:wrapSquare wrapText="bothSides" distB="114300" distT="114300" distL="114300" distR="114300"/>
            <wp:docPr id="6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985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5892490</wp:posOffset>
            </wp:positionH>
            <wp:positionV relativeFrom="margin">
              <wp:posOffset>9333735</wp:posOffset>
            </wp:positionV>
            <wp:extent cx="1123950" cy="714375"/>
            <wp:effectExtent b="0" l="0" r="0" t="0"/>
            <wp:wrapSquare wrapText="bothSides" distB="114300" distT="114300" distL="114300" distR="11430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-213034</wp:posOffset>
            </wp:positionH>
            <wp:positionV relativeFrom="margin">
              <wp:posOffset>9333735</wp:posOffset>
            </wp:positionV>
            <wp:extent cx="1540193" cy="487403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0193" cy="487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567" w:left="567" w:right="45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hyperlink" Target="https://radioolsztyn.pl/" TargetMode="External"/><Relationship Id="rId13" Type="http://schemas.openxmlformats.org/officeDocument/2006/relationships/image" Target="media/image5.jp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metodaMS" TargetMode="External"/><Relationship Id="rId15" Type="http://schemas.openxmlformats.org/officeDocument/2006/relationships/image" Target="media/image3.jpg"/><Relationship Id="rId14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hyperlink" Target="http://www.sztukawobejsciu.eu/" TargetMode="External"/><Relationship Id="rId8" Type="http://schemas.openxmlformats.org/officeDocument/2006/relationships/hyperlink" Target="https://www.danmoi.com/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