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39983" w14:textId="77777777" w:rsidR="0018236D" w:rsidRPr="00DF59BA" w:rsidRDefault="0018236D" w:rsidP="0018236D">
      <w:pPr>
        <w:jc w:val="center"/>
        <w:rPr>
          <w:rFonts w:cs="Times New Roman"/>
          <w:b/>
          <w:sz w:val="28"/>
          <w:szCs w:val="28"/>
        </w:rPr>
      </w:pPr>
      <w:r>
        <w:rPr>
          <w:rFonts w:cs="Times New Roman"/>
          <w:b/>
          <w:sz w:val="28"/>
          <w:szCs w:val="28"/>
        </w:rPr>
        <w:t>„PRZESTRZENIE MIĘDZYPRZESTRZENI”</w:t>
      </w:r>
    </w:p>
    <w:p w14:paraId="36C52CC1" w14:textId="38A3C25C" w:rsidR="0018236D" w:rsidRPr="00FB6CA3" w:rsidRDefault="0018236D" w:rsidP="00FB6CA3">
      <w:pPr>
        <w:jc w:val="center"/>
        <w:rPr>
          <w:rFonts w:eastAsia="Times New Roman" w:cs="Times New Roman"/>
          <w:b/>
          <w:sz w:val="28"/>
          <w:szCs w:val="28"/>
        </w:rPr>
      </w:pPr>
      <w:r w:rsidRPr="00FB6CA3">
        <w:rPr>
          <w:rFonts w:cs="Times New Roman"/>
          <w:b/>
          <w:sz w:val="28"/>
          <w:szCs w:val="28"/>
        </w:rPr>
        <w:t>(Hommage</w:t>
      </w:r>
      <w:r w:rsidR="00FB6CA3" w:rsidRPr="00FB6CA3">
        <w:rPr>
          <w:rFonts w:eastAsia="Times New Roman" w:cs="Arial"/>
          <w:b/>
          <w:color w:val="545454"/>
          <w:sz w:val="28"/>
          <w:szCs w:val="28"/>
          <w:shd w:val="clear" w:color="auto" w:fill="FFFFFF"/>
        </w:rPr>
        <w:t> </w:t>
      </w:r>
      <w:r w:rsidR="00FB6CA3" w:rsidRPr="00FB6CA3">
        <w:rPr>
          <w:rFonts w:eastAsia="Times New Roman" w:cs="Arial"/>
          <w:b/>
          <w:sz w:val="28"/>
          <w:szCs w:val="28"/>
          <w:shd w:val="clear" w:color="auto" w:fill="FFFFFF"/>
        </w:rPr>
        <w:t>à</w:t>
      </w:r>
      <w:r w:rsidR="00FB6CA3" w:rsidRPr="00FB6CA3">
        <w:rPr>
          <w:rFonts w:eastAsia="Times New Roman" w:cs="Times New Roman"/>
          <w:b/>
          <w:sz w:val="28"/>
          <w:szCs w:val="28"/>
        </w:rPr>
        <w:t xml:space="preserve"> </w:t>
      </w:r>
      <w:r w:rsidRPr="00FB6CA3">
        <w:rPr>
          <w:rFonts w:cs="Times New Roman"/>
          <w:b/>
          <w:sz w:val="28"/>
          <w:szCs w:val="28"/>
        </w:rPr>
        <w:t>Otto Freundlich)</w:t>
      </w:r>
    </w:p>
    <w:p w14:paraId="0FBCE3C9" w14:textId="77777777" w:rsidR="0018236D" w:rsidRDefault="0018236D" w:rsidP="00F44E66">
      <w:pPr>
        <w:rPr>
          <w:rFonts w:cs="Times New Roman"/>
          <w:b/>
        </w:rPr>
      </w:pPr>
    </w:p>
    <w:p w14:paraId="5C7B5449" w14:textId="02D58A00" w:rsidR="0018236D" w:rsidRDefault="0018236D" w:rsidP="0018236D">
      <w:pPr>
        <w:jc w:val="center"/>
        <w:rPr>
          <w:rFonts w:cs="Times New Roman"/>
          <w:b/>
        </w:rPr>
      </w:pPr>
      <w:r>
        <w:rPr>
          <w:rFonts w:cs="Times New Roman"/>
          <w:b/>
        </w:rPr>
        <w:t xml:space="preserve">Artyści: </w:t>
      </w:r>
    </w:p>
    <w:p w14:paraId="025D4C31" w14:textId="77777777" w:rsidR="0018236D" w:rsidRPr="006C5033" w:rsidRDefault="0018236D" w:rsidP="0018236D">
      <w:pPr>
        <w:jc w:val="center"/>
        <w:rPr>
          <w:rFonts w:eastAsia="Times New Roman" w:cs="Times New Roman"/>
          <w:b/>
        </w:rPr>
      </w:pPr>
      <w:r w:rsidRPr="006C5033">
        <w:rPr>
          <w:rFonts w:cs="Times New Roman"/>
          <w:b/>
        </w:rPr>
        <w:t xml:space="preserve">Jakub Ciężki, </w:t>
      </w:r>
      <w:r w:rsidRPr="006C5033">
        <w:rPr>
          <w:rFonts w:eastAsia="Times New Roman" w:cs="Times New Roman"/>
          <w:b/>
        </w:rPr>
        <w:t xml:space="preserve">Józef Czerniawski, </w:t>
      </w:r>
      <w:r w:rsidRPr="00BB04D6">
        <w:rPr>
          <w:rFonts w:cs="Times New Roman"/>
          <w:b/>
        </w:rPr>
        <w:t>Silvia Fohrer</w:t>
      </w:r>
      <w:r>
        <w:rPr>
          <w:rFonts w:cs="Times New Roman"/>
          <w:b/>
        </w:rPr>
        <w:t>,</w:t>
      </w:r>
      <w:r w:rsidRPr="006C5033">
        <w:rPr>
          <w:rFonts w:cs="Times New Roman"/>
          <w:b/>
        </w:rPr>
        <w:t xml:space="preserve"> Grzegorz Hańderek, </w:t>
      </w:r>
      <w:r w:rsidRPr="00BB04D6">
        <w:rPr>
          <w:rFonts w:cs="Times New Roman"/>
          <w:b/>
        </w:rPr>
        <w:t xml:space="preserve">Rudolf Kaltenbach, </w:t>
      </w:r>
      <w:r w:rsidRPr="006C5033">
        <w:rPr>
          <w:rFonts w:cs="Times New Roman"/>
          <w:b/>
        </w:rPr>
        <w:t xml:space="preserve">Adrian Kolerski, Przemysław Łopaciński, </w:t>
      </w:r>
      <w:r w:rsidRPr="00BB04D6">
        <w:rPr>
          <w:rFonts w:cs="Times New Roman"/>
          <w:b/>
        </w:rPr>
        <w:t>Jutta Niemann, Kathrin Ollroge</w:t>
      </w:r>
      <w:r>
        <w:rPr>
          <w:rFonts w:cs="Times New Roman"/>
          <w:b/>
        </w:rPr>
        <w:t>,</w:t>
      </w:r>
      <w:r w:rsidRPr="006C5033">
        <w:rPr>
          <w:rFonts w:cs="Times New Roman"/>
          <w:b/>
        </w:rPr>
        <w:t xml:space="preserve"> Michał Smandek, </w:t>
      </w:r>
      <w:r w:rsidRPr="006C5033">
        <w:rPr>
          <w:rFonts w:eastAsia="Times New Roman" w:cs="Times New Roman"/>
          <w:b/>
        </w:rPr>
        <w:t xml:space="preserve">Arkadiusz Sylwestrowicz, </w:t>
      </w:r>
      <w:r w:rsidRPr="006C5033">
        <w:rPr>
          <w:rFonts w:cs="Times New Roman"/>
          <w:b/>
        </w:rPr>
        <w:t xml:space="preserve">Katarzyna Szymkiewicz, Paulina Walczak, </w:t>
      </w:r>
      <w:r>
        <w:rPr>
          <w:rFonts w:cs="Times New Roman"/>
          <w:b/>
        </w:rPr>
        <w:t>Natalia Załuska</w:t>
      </w:r>
    </w:p>
    <w:p w14:paraId="504094D8" w14:textId="77777777" w:rsidR="0018236D" w:rsidRPr="00043DBE" w:rsidRDefault="0018236D" w:rsidP="0018236D">
      <w:pPr>
        <w:rPr>
          <w:rFonts w:cs="Times New Roman"/>
          <w:b/>
        </w:rPr>
      </w:pPr>
    </w:p>
    <w:p w14:paraId="589B0048" w14:textId="77777777" w:rsidR="0018236D" w:rsidRPr="00043DBE" w:rsidRDefault="0018236D" w:rsidP="0018236D">
      <w:pPr>
        <w:jc w:val="center"/>
        <w:rPr>
          <w:b/>
        </w:rPr>
      </w:pPr>
      <w:r w:rsidRPr="00043DBE">
        <w:rPr>
          <w:b/>
        </w:rPr>
        <w:t>Kurator</w:t>
      </w:r>
      <w:r>
        <w:rPr>
          <w:b/>
        </w:rPr>
        <w:t>zy</w:t>
      </w:r>
      <w:r w:rsidRPr="00043DBE">
        <w:rPr>
          <w:b/>
        </w:rPr>
        <w:t>: Roman Lewandowski</w:t>
      </w:r>
      <w:r>
        <w:rPr>
          <w:b/>
        </w:rPr>
        <w:t xml:space="preserve"> i Edyta Wolska</w:t>
      </w:r>
    </w:p>
    <w:p w14:paraId="4D66A485" w14:textId="77777777" w:rsidR="0018236D" w:rsidRDefault="0018236D" w:rsidP="0018236D">
      <w:pPr>
        <w:jc w:val="both"/>
      </w:pPr>
      <w:r>
        <w:t xml:space="preserve">     </w:t>
      </w:r>
    </w:p>
    <w:p w14:paraId="75C25E66" w14:textId="77777777" w:rsidR="0018236D" w:rsidRPr="00105B87" w:rsidRDefault="0018236D" w:rsidP="0018236D">
      <w:pPr>
        <w:jc w:val="center"/>
        <w:rPr>
          <w:b/>
        </w:rPr>
      </w:pPr>
      <w:r w:rsidRPr="00105B87">
        <w:rPr>
          <w:b/>
        </w:rPr>
        <w:t>Organizatorzy projektu:</w:t>
      </w:r>
    </w:p>
    <w:p w14:paraId="3CAC7853" w14:textId="77777777" w:rsidR="0018236D" w:rsidRDefault="0018236D" w:rsidP="0018236D">
      <w:pPr>
        <w:jc w:val="center"/>
        <w:rPr>
          <w:b/>
        </w:rPr>
      </w:pPr>
      <w:r w:rsidRPr="00105B87">
        <w:rPr>
          <w:b/>
        </w:rPr>
        <w:t>Bałtycka Galeria</w:t>
      </w:r>
      <w:r>
        <w:rPr>
          <w:b/>
        </w:rPr>
        <w:t xml:space="preserve"> Sztuki Współczesnej w Słupsku</w:t>
      </w:r>
    </w:p>
    <w:p w14:paraId="3F90D900" w14:textId="77777777" w:rsidR="0018236D" w:rsidRDefault="0018236D" w:rsidP="0018236D">
      <w:pPr>
        <w:jc w:val="center"/>
        <w:rPr>
          <w:b/>
        </w:rPr>
      </w:pPr>
      <w:r w:rsidRPr="00105B87">
        <w:rPr>
          <w:b/>
        </w:rPr>
        <w:t>Akadem</w:t>
      </w:r>
      <w:r>
        <w:rPr>
          <w:b/>
        </w:rPr>
        <w:t>ia Sztuk Pięknych w Katowicach</w:t>
      </w:r>
    </w:p>
    <w:p w14:paraId="32E1AE77" w14:textId="77777777" w:rsidR="0018236D" w:rsidRPr="00105B87" w:rsidRDefault="0018236D" w:rsidP="0018236D">
      <w:pPr>
        <w:jc w:val="center"/>
        <w:rPr>
          <w:b/>
        </w:rPr>
      </w:pPr>
      <w:r w:rsidRPr="00105B87">
        <w:rPr>
          <w:b/>
        </w:rPr>
        <w:t>Akademia Sztuk Pięknych w Gdańsku</w:t>
      </w:r>
    </w:p>
    <w:p w14:paraId="16EEE06D" w14:textId="77777777" w:rsidR="0018236D" w:rsidRDefault="0018236D" w:rsidP="0018236D">
      <w:pPr>
        <w:jc w:val="center"/>
        <w:rPr>
          <w:b/>
        </w:rPr>
      </w:pPr>
    </w:p>
    <w:p w14:paraId="65247D3A" w14:textId="77777777" w:rsidR="0018236D" w:rsidRPr="00105B87" w:rsidRDefault="0018236D" w:rsidP="0018236D">
      <w:pPr>
        <w:jc w:val="center"/>
        <w:rPr>
          <w:b/>
        </w:rPr>
      </w:pPr>
      <w:r w:rsidRPr="00105B87">
        <w:rPr>
          <w:b/>
        </w:rPr>
        <w:t xml:space="preserve">Harmonogram </w:t>
      </w:r>
      <w:r>
        <w:rPr>
          <w:b/>
        </w:rPr>
        <w:t>wystaw</w:t>
      </w:r>
      <w:r w:rsidRPr="00105B87">
        <w:rPr>
          <w:b/>
        </w:rPr>
        <w:t>:</w:t>
      </w:r>
    </w:p>
    <w:p w14:paraId="43E50CC9" w14:textId="15717E28" w:rsidR="0018236D" w:rsidRPr="00105B87" w:rsidRDefault="0088672D" w:rsidP="0018236D">
      <w:pPr>
        <w:shd w:val="clear" w:color="auto" w:fill="FFFFFF"/>
        <w:jc w:val="center"/>
        <w:rPr>
          <w:rFonts w:eastAsia="Times New Roman" w:cs="Times New Roman"/>
          <w:b/>
          <w:color w:val="000000"/>
        </w:rPr>
      </w:pPr>
      <w:r>
        <w:rPr>
          <w:rFonts w:eastAsia="Times New Roman" w:cs="Times New Roman"/>
          <w:b/>
          <w:color w:val="000000"/>
        </w:rPr>
        <w:t>10</w:t>
      </w:r>
      <w:r w:rsidR="004D2627">
        <w:rPr>
          <w:rFonts w:eastAsia="Times New Roman" w:cs="Times New Roman"/>
          <w:b/>
          <w:color w:val="000000"/>
        </w:rPr>
        <w:t>.07</w:t>
      </w:r>
      <w:r w:rsidR="0018236D" w:rsidRPr="00105B87">
        <w:rPr>
          <w:rFonts w:eastAsia="Times New Roman" w:cs="Times New Roman"/>
          <w:b/>
          <w:color w:val="000000"/>
        </w:rPr>
        <w:t>-</w:t>
      </w:r>
      <w:r w:rsidR="004D2627">
        <w:rPr>
          <w:rFonts w:eastAsia="Times New Roman" w:cs="Times New Roman"/>
          <w:b/>
          <w:color w:val="000000"/>
        </w:rPr>
        <w:t xml:space="preserve"> 30.09.</w:t>
      </w:r>
      <w:r w:rsidR="0018236D" w:rsidRPr="00105B87">
        <w:rPr>
          <w:rFonts w:eastAsia="Times New Roman" w:cs="Times New Roman"/>
          <w:b/>
          <w:color w:val="000000"/>
        </w:rPr>
        <w:t xml:space="preserve">2019 – </w:t>
      </w:r>
      <w:r w:rsidR="0018236D" w:rsidRPr="00105B87">
        <w:rPr>
          <w:b/>
        </w:rPr>
        <w:t>Bałtycka Galeria Sztuki Współczesnej w Słupsku</w:t>
      </w:r>
      <w:r w:rsidR="0018236D" w:rsidRPr="00105B87">
        <w:rPr>
          <w:rFonts w:eastAsia="Times New Roman" w:cs="Times New Roman"/>
          <w:b/>
          <w:color w:val="000000"/>
        </w:rPr>
        <w:t xml:space="preserve"> (CAT Ustka, Galeria Kameralna i Baszta Czarownic w Słupsku)</w:t>
      </w:r>
      <w:r w:rsidR="00CD561D">
        <w:rPr>
          <w:rFonts w:eastAsia="Times New Roman" w:cs="Times New Roman"/>
          <w:b/>
          <w:color w:val="000000"/>
        </w:rPr>
        <w:t xml:space="preserve"> </w:t>
      </w:r>
      <w:r w:rsidR="001A5F16">
        <w:rPr>
          <w:rFonts w:eastAsia="Times New Roman" w:cs="Times New Roman"/>
          <w:b/>
          <w:color w:val="000000"/>
        </w:rPr>
        <w:t xml:space="preserve">Wernisaż w Słupsku: </w:t>
      </w:r>
      <w:r w:rsidR="00CD561D">
        <w:rPr>
          <w:rFonts w:eastAsia="Times New Roman" w:cs="Times New Roman"/>
          <w:b/>
          <w:color w:val="000000"/>
        </w:rPr>
        <w:t xml:space="preserve">17.00 </w:t>
      </w:r>
      <w:r w:rsidR="001A5F16">
        <w:rPr>
          <w:rFonts w:eastAsia="Times New Roman" w:cs="Times New Roman"/>
          <w:b/>
          <w:color w:val="000000"/>
        </w:rPr>
        <w:t>Wernisaż w Ustce: 19.30.</w:t>
      </w:r>
      <w:bookmarkStart w:id="0" w:name="_GoBack"/>
      <w:bookmarkEnd w:id="0"/>
    </w:p>
    <w:p w14:paraId="45285861" w14:textId="0EAADB87" w:rsidR="0018236D" w:rsidRPr="00105B87" w:rsidRDefault="001F094A" w:rsidP="0018236D">
      <w:pPr>
        <w:shd w:val="clear" w:color="auto" w:fill="FFFFFF"/>
        <w:jc w:val="center"/>
        <w:rPr>
          <w:b/>
        </w:rPr>
      </w:pPr>
      <w:r>
        <w:rPr>
          <w:rFonts w:eastAsia="Times New Roman" w:cs="Times New Roman"/>
          <w:b/>
          <w:color w:val="000000"/>
        </w:rPr>
        <w:t xml:space="preserve">17 </w:t>
      </w:r>
      <w:r w:rsidR="0018236D" w:rsidRPr="00105B87">
        <w:rPr>
          <w:rFonts w:eastAsia="Times New Roman" w:cs="Times New Roman"/>
          <w:b/>
          <w:color w:val="000000"/>
        </w:rPr>
        <w:t xml:space="preserve">Październik 2019 – Galeria </w:t>
      </w:r>
      <w:r w:rsidR="0018236D" w:rsidRPr="00105B87">
        <w:rPr>
          <w:b/>
        </w:rPr>
        <w:t>Akademii Sztuk Pięknych w Gdańsku</w:t>
      </w:r>
    </w:p>
    <w:p w14:paraId="37D36784" w14:textId="77777777" w:rsidR="0018236D" w:rsidRPr="00105B87" w:rsidRDefault="0018236D" w:rsidP="0018236D">
      <w:pPr>
        <w:shd w:val="clear" w:color="auto" w:fill="FFFFFF"/>
        <w:jc w:val="center"/>
        <w:rPr>
          <w:rFonts w:eastAsia="Times New Roman" w:cs="Times New Roman"/>
          <w:b/>
          <w:color w:val="000000"/>
        </w:rPr>
      </w:pPr>
      <w:r w:rsidRPr="00105B87">
        <w:rPr>
          <w:b/>
        </w:rPr>
        <w:t>Listopad 2019 – Rondo Sztuki ASP w Katowicach</w:t>
      </w:r>
    </w:p>
    <w:p w14:paraId="44370A78" w14:textId="77777777" w:rsidR="0018236D" w:rsidRDefault="0018236D" w:rsidP="0018236D">
      <w:pPr>
        <w:jc w:val="both"/>
      </w:pPr>
    </w:p>
    <w:p w14:paraId="0E997D6E" w14:textId="051AB6E0" w:rsidR="0018236D" w:rsidRDefault="00A21A2D" w:rsidP="0018236D">
      <w:pPr>
        <w:jc w:val="center"/>
        <w:rPr>
          <w:b/>
        </w:rPr>
      </w:pPr>
      <w:r>
        <w:rPr>
          <w:b/>
        </w:rPr>
        <w:t>Panel naukowy</w:t>
      </w:r>
      <w:r w:rsidR="0018236D" w:rsidRPr="0011412D">
        <w:rPr>
          <w:b/>
        </w:rPr>
        <w:t xml:space="preserve"> z udziałem teoretyków sztuki:</w:t>
      </w:r>
    </w:p>
    <w:p w14:paraId="316DA4A7" w14:textId="65BFC11C" w:rsidR="0018236D" w:rsidRDefault="0088672D" w:rsidP="0018236D">
      <w:pPr>
        <w:jc w:val="center"/>
        <w:rPr>
          <w:b/>
        </w:rPr>
      </w:pPr>
      <w:r>
        <w:rPr>
          <w:b/>
        </w:rPr>
        <w:t>09</w:t>
      </w:r>
      <w:r w:rsidR="004D2627">
        <w:rPr>
          <w:b/>
        </w:rPr>
        <w:t>.07.</w:t>
      </w:r>
      <w:r w:rsidR="0018236D">
        <w:rPr>
          <w:b/>
        </w:rPr>
        <w:t xml:space="preserve"> 2019 – Centrum Aktywności Twórczej w Ustce (BGSW)</w:t>
      </w:r>
      <w:r w:rsidR="00CD561D">
        <w:rPr>
          <w:b/>
        </w:rPr>
        <w:t xml:space="preserve"> 18.00</w:t>
      </w:r>
    </w:p>
    <w:p w14:paraId="30D158FE" w14:textId="76B409C1" w:rsidR="0018236D" w:rsidRPr="00C8545F" w:rsidRDefault="0018236D" w:rsidP="00C8545F">
      <w:pPr>
        <w:jc w:val="center"/>
        <w:rPr>
          <w:rFonts w:eastAsia="Times New Roman" w:cs="Times New Roman"/>
          <w:b/>
        </w:rPr>
      </w:pPr>
      <w:r>
        <w:rPr>
          <w:b/>
        </w:rPr>
        <w:t xml:space="preserve">dr Mieczysław Juda, dr hab. Elżbieta Kal, dr hab. Irma Kozina, dr Roman Lewandowski, </w:t>
      </w:r>
      <w:r w:rsidRPr="006C5033">
        <w:rPr>
          <w:b/>
        </w:rPr>
        <w:t xml:space="preserve">dr </w:t>
      </w:r>
      <w:r w:rsidRPr="006C5033">
        <w:rPr>
          <w:rFonts w:eastAsia="Times New Roman" w:cs="Times New Roman"/>
          <w:b/>
        </w:rPr>
        <w:t>Roman Nieczyporowski</w:t>
      </w:r>
    </w:p>
    <w:p w14:paraId="6A4FC6D6" w14:textId="77777777" w:rsidR="0018236D" w:rsidRPr="0011412D" w:rsidRDefault="0018236D" w:rsidP="0018236D">
      <w:pPr>
        <w:jc w:val="center"/>
        <w:rPr>
          <w:b/>
        </w:rPr>
      </w:pPr>
    </w:p>
    <w:p w14:paraId="118BF349" w14:textId="77777777" w:rsidR="0018236D" w:rsidRDefault="0018236D" w:rsidP="0018236D">
      <w:pPr>
        <w:jc w:val="both"/>
      </w:pPr>
    </w:p>
    <w:p w14:paraId="4100EE71" w14:textId="77777777" w:rsidR="0018236D" w:rsidRPr="00293144" w:rsidRDefault="0018236D" w:rsidP="0018236D">
      <w:pPr>
        <w:ind w:firstLine="708"/>
        <w:jc w:val="both"/>
        <w:rPr>
          <w:rFonts w:cs="Times New Roman"/>
        </w:rPr>
      </w:pPr>
      <w:r>
        <w:rPr>
          <w:rFonts w:cs="Times New Roman"/>
        </w:rPr>
        <w:t>Projekt „</w:t>
      </w:r>
      <w:r w:rsidRPr="00821793">
        <w:rPr>
          <w:rFonts w:cs="Times New Roman"/>
        </w:rPr>
        <w:t>P</w:t>
      </w:r>
      <w:r>
        <w:rPr>
          <w:rFonts w:cs="Times New Roman"/>
        </w:rPr>
        <w:t>rzestrzenie</w:t>
      </w:r>
      <w:r w:rsidRPr="00821793">
        <w:rPr>
          <w:rFonts w:cs="Times New Roman"/>
        </w:rPr>
        <w:t xml:space="preserve"> międzyprzestrzeni</w:t>
      </w:r>
      <w:r>
        <w:rPr>
          <w:rFonts w:cs="Times New Roman"/>
        </w:rPr>
        <w:t>”</w:t>
      </w:r>
      <w:r w:rsidRPr="00821793">
        <w:rPr>
          <w:rFonts w:cs="Times New Roman"/>
        </w:rPr>
        <w:t xml:space="preserve"> (Hommage á Otto Freundlich)</w:t>
      </w:r>
      <w:r>
        <w:rPr>
          <w:rFonts w:cs="Times New Roman"/>
        </w:rPr>
        <w:t xml:space="preserve"> odwołuje się do postaci wybitnego niemieckiego malarza, rzeźbiarza i teoretyka </w:t>
      </w:r>
      <w:r w:rsidR="00CF2311">
        <w:rPr>
          <w:rFonts w:cs="Times New Roman"/>
        </w:rPr>
        <w:t xml:space="preserve">żydowskiego pochodzenia </w:t>
      </w:r>
      <w:r>
        <w:rPr>
          <w:rFonts w:cs="Times New Roman"/>
        </w:rPr>
        <w:t xml:space="preserve">– Otto Freundlicha, który biograficznie powiązany jest z Polską, Niemcami oraz Francją. </w:t>
      </w:r>
      <w:r>
        <w:rPr>
          <w:rFonts w:cs="Arial"/>
        </w:rPr>
        <w:t>Wystawa, konferencja naukowa i towarzysząca jej m</w:t>
      </w:r>
      <w:r w:rsidRPr="00DC4475">
        <w:rPr>
          <w:rFonts w:cs="Arial"/>
        </w:rPr>
        <w:t>onografia</w:t>
      </w:r>
      <w:r>
        <w:rPr>
          <w:rFonts w:cs="Arial"/>
        </w:rPr>
        <w:t xml:space="preserve"> naukowa </w:t>
      </w:r>
      <w:r w:rsidRPr="00DC4475">
        <w:rPr>
          <w:rFonts w:cs="Arial"/>
        </w:rPr>
        <w:t>ma</w:t>
      </w:r>
      <w:r>
        <w:rPr>
          <w:rFonts w:cs="Arial"/>
        </w:rPr>
        <w:t>ją</w:t>
      </w:r>
      <w:r w:rsidRPr="00DC4475">
        <w:rPr>
          <w:rFonts w:cs="Arial"/>
        </w:rPr>
        <w:t xml:space="preserve"> służyć przypomnieniu sylwetki oraz dorobku </w:t>
      </w:r>
      <w:r>
        <w:rPr>
          <w:rFonts w:cs="Arial"/>
        </w:rPr>
        <w:t>jednego z protoplastów światowej awangardy</w:t>
      </w:r>
      <w:r w:rsidRPr="00DC4475">
        <w:rPr>
          <w:rFonts w:cs="Arial"/>
        </w:rPr>
        <w:t>, a także ukazać jego twórczość w szerszym kontekście współczesnych praktyk artystycznych.</w:t>
      </w:r>
      <w:r>
        <w:rPr>
          <w:rFonts w:cs="Times New Roman"/>
        </w:rPr>
        <w:t xml:space="preserve"> Organizatorom projektu zależy na odnalezieniu związków pomiędzy estetycznymi i konceptualnymi lejtmotywami twórczości niemieckiego artysty z początku XX wieku a sztuką polską i niemiecką doby dnia dzisiejszego.</w:t>
      </w:r>
    </w:p>
    <w:p w14:paraId="5BC8445C" w14:textId="77777777" w:rsidR="0018236D" w:rsidRDefault="0018236D" w:rsidP="0018236D">
      <w:pPr>
        <w:ind w:firstLine="708"/>
        <w:jc w:val="both"/>
      </w:pPr>
      <w:r w:rsidRPr="00DF59BA">
        <w:rPr>
          <w:rFonts w:cs="Times New Roman"/>
        </w:rPr>
        <w:t xml:space="preserve">Otto Freundlich – </w:t>
      </w:r>
      <w:r w:rsidRPr="00DF59BA">
        <w:t xml:space="preserve">jeden z pierwszych przedstawicieli sztuki abstrakcyjnej i zapoznany antenata pierwszej awangardy – w swoich rozważaniach </w:t>
      </w:r>
      <w:r>
        <w:t>prowadzonych</w:t>
      </w:r>
      <w:r w:rsidRPr="00DF59BA">
        <w:t xml:space="preserve"> na kanwie kształtu</w:t>
      </w:r>
      <w:r>
        <w:t>jącego się modernizmu uważał</w:t>
      </w:r>
      <w:r w:rsidRPr="00DF59BA">
        <w:t>, że sztuka czerpie swój sens i potencjał ze współzałożycielskiej triady</w:t>
      </w:r>
      <w:r w:rsidRPr="00DF59BA">
        <w:rPr>
          <w:rFonts w:cs="Times New Roman"/>
        </w:rPr>
        <w:t xml:space="preserve"> </w:t>
      </w:r>
      <w:r w:rsidRPr="00DF59BA">
        <w:t>„pierwiastka duchowego, nieorganicznego i organicznego”. W ten ontologiczny areał wpisuje się bowiem artysta, który poszukuje pomiędzy nimi powiązań i</w:t>
      </w:r>
      <w:r>
        <w:t xml:space="preserve"> relacji. Zatem misją jednostki</w:t>
      </w:r>
      <w:r w:rsidRPr="00DF59BA">
        <w:t xml:space="preserve"> – według Freundlicha – jest uczynienie widzialnym tego, co niewidzialne, a co sam artysta określał jako „siła międzyprzestrzeni”. Co więcej – zadaniem człowieka jest</w:t>
      </w:r>
      <w:r>
        <w:t xml:space="preserve"> także</w:t>
      </w:r>
      <w:r w:rsidRPr="00DF59BA">
        <w:t xml:space="preserve"> wyczuwanie i odkrywanie międzyprzestrzeni, które – jak dopowiada – są „bezdrzwiowymi pomieszczeniami wieczności”. </w:t>
      </w:r>
    </w:p>
    <w:p w14:paraId="2CF35910" w14:textId="77777777" w:rsidR="0018236D" w:rsidRDefault="0018236D" w:rsidP="0018236D">
      <w:pPr>
        <w:ind w:firstLine="708"/>
        <w:jc w:val="both"/>
        <w:rPr>
          <w:rFonts w:eastAsia="Times New Roman" w:cs="Arial"/>
          <w:bCs/>
          <w:shd w:val="clear" w:color="auto" w:fill="FFFFFF"/>
        </w:rPr>
      </w:pPr>
      <w:r>
        <w:lastRenderedPageBreak/>
        <w:t xml:space="preserve">Sztuka abstrakcyjna, nie unikająca wszakże odwołań ani do geometrii ani do form organicznych, stała się dla Otto Freundlicha najbardziej adekwatną formą wypowiedzi. Jego twórczość, co istotne, przypada nie tylko na wyjątkowy okres w dziejach pierwszej awangardy, ale zbiega się również z globalnymi wydarzeniami, które nieodwracalnie zmieniły bieg świata. Ten niemiecki </w:t>
      </w:r>
      <w:r w:rsidRPr="00A07F3C">
        <w:t>malarz, rzeźbiarz i teoretyk</w:t>
      </w:r>
      <w:r>
        <w:t xml:space="preserve"> żydowskiego pochodzenia urodził się w Słupsku w 1878 roku, gdzie spędził wczesne lata życia. Sztuką profesjonalnie zajął się dopiero przed ukończeniem trzydziestego roku życia. Przemieszczał się wówczas po Europie, tworząc m.in. w Paryżu, Berlinie i Florencji. Jego wczesne kompozycje wyrastały z estetyki kubizmu, ale pokrótce eksperymenty doprowadziły go do orfizmu i konstruktywizmu. Już w tamtym okresie krytyka życzliwie przyjęła jego obrazy na wystawie w Kolonii. W 1913 roku </w:t>
      </w:r>
      <w:r w:rsidRPr="00A07F3C">
        <w:t>Guillaume Apollinaire</w:t>
      </w:r>
      <w:r>
        <w:t xml:space="preserve"> – wybitny pisarz i  współtwórca pierwszej awangardy – </w:t>
      </w:r>
      <w:r w:rsidRPr="00A07F3C">
        <w:t>w wydanym albumie</w:t>
      </w:r>
      <w:r>
        <w:t xml:space="preserve"> pt.</w:t>
      </w:r>
      <w:r w:rsidRPr="00A07F3C">
        <w:t xml:space="preserve"> "Nowoczesne malarstwo" </w:t>
      </w:r>
      <w:r>
        <w:t xml:space="preserve">określił Freundlicha jako jednego z najbardziej interesujących malarzy niemieckich. W tamtym czasie do grona jego artystycznych przyjaciół należeli m.in. </w:t>
      </w:r>
      <w:r w:rsidRPr="009A57C0">
        <w:t>P</w:t>
      </w:r>
      <w:r>
        <w:rPr>
          <w:rFonts w:eastAsia="Times New Roman" w:cs="Arial"/>
          <w:shd w:val="clear" w:color="auto" w:fill="FFFFFF"/>
        </w:rPr>
        <w:t>ablo Picasso,</w:t>
      </w:r>
      <w:r w:rsidRPr="009A57C0">
        <w:rPr>
          <w:rFonts w:eastAsia="Times New Roman" w:cs="Arial"/>
          <w:shd w:val="clear" w:color="auto" w:fill="FFFFFF"/>
        </w:rPr>
        <w:t xml:space="preserve"> Georges</w:t>
      </w:r>
      <w:r>
        <w:rPr>
          <w:rFonts w:eastAsia="Times New Roman" w:cs="Arial"/>
          <w:shd w:val="clear" w:color="auto" w:fill="FFFFFF"/>
        </w:rPr>
        <w:t xml:space="preserve"> Braque, Guillaume Apollinaire, Robert i Sonia Delau</w:t>
      </w:r>
      <w:r w:rsidRPr="00EE4C79">
        <w:rPr>
          <w:rFonts w:eastAsia="Times New Roman" w:cs="Arial"/>
          <w:shd w:val="clear" w:color="auto" w:fill="FFFFFF"/>
        </w:rPr>
        <w:t>n</w:t>
      </w:r>
      <w:r>
        <w:rPr>
          <w:rFonts w:eastAsia="Times New Roman" w:cs="Arial"/>
          <w:shd w:val="clear" w:color="auto" w:fill="FFFFFF"/>
        </w:rPr>
        <w:t>ay, Alfred Döblin oraz Wassily Kandinsky. Po przejęciu władzy przez Hitlera</w:t>
      </w:r>
      <w:r>
        <w:t xml:space="preserve">, artysta został obłożony anatemą przez niemiecką propagandę nazistowską, zaś jego prace pojawiły się w 1937 roku na wystawie „sztuki zdegenerowanej”. Część jego dorobku została wówczas zniszczona bądź zaginęła. Podczas działań wojennych Otto Freundlich przebywał we Francji, gdzie w 1943 roku został aresztowany przez Gestapo i przewieziony do obozu koncentracyjnego w Majdanku. Tam też zginął w parę miesięcy później. Jego spuścizna, licząca blisko 550 dzieł, w konsekwencji II wojny światowej w dużej mierze nieodwracalnie przepadła. Część spuścizny była prezentowana m.in. w </w:t>
      </w:r>
      <w:r w:rsidRPr="00A07F3C">
        <w:t xml:space="preserve">Museum of Modern </w:t>
      </w:r>
      <w:r>
        <w:t xml:space="preserve">Art w Nowym Jorku, paryskim </w:t>
      </w:r>
      <w:r w:rsidRPr="00A07F3C">
        <w:t>Centrum Pompidou</w:t>
      </w:r>
      <w:r>
        <w:t xml:space="preserve">, a także w Museum Ludwig w Kolonii i </w:t>
      </w:r>
      <w:r w:rsidRPr="00A07F3C">
        <w:t>Neue Pinakotek</w:t>
      </w:r>
      <w:r>
        <w:t xml:space="preserve"> w Monachium obok prac Pieta Mondriana czy </w:t>
      </w:r>
      <w:r w:rsidRPr="00EE4C79">
        <w:rPr>
          <w:rFonts w:eastAsia="Times New Roman" w:cs="Arial"/>
          <w:shd w:val="clear" w:color="auto" w:fill="FFFFFF"/>
        </w:rPr>
        <w:t>Otto van Reesa</w:t>
      </w:r>
      <w:r>
        <w:rPr>
          <w:rFonts w:eastAsia="Times New Roman" w:cs="Arial"/>
          <w:shd w:val="clear" w:color="auto" w:fill="FFFFFF"/>
        </w:rPr>
        <w:t xml:space="preserve">. Znany szwajcarski artysta, </w:t>
      </w:r>
      <w:r w:rsidRPr="00A62D27">
        <w:rPr>
          <w:rFonts w:eastAsia="Times New Roman" w:cs="Arial"/>
          <w:bCs/>
          <w:shd w:val="clear" w:color="auto" w:fill="FFFFFF"/>
        </w:rPr>
        <w:t>Thomas Hirschhorn</w:t>
      </w:r>
      <w:r>
        <w:rPr>
          <w:rFonts w:eastAsia="Times New Roman" w:cs="Arial"/>
          <w:bCs/>
          <w:shd w:val="clear" w:color="auto" w:fill="FFFFFF"/>
        </w:rPr>
        <w:t>, poświęcił mu jeden ze swoich słynnych monumentów.</w:t>
      </w:r>
    </w:p>
    <w:p w14:paraId="0EAC73E9" w14:textId="77777777" w:rsidR="0018236D" w:rsidRPr="00BB19EF" w:rsidRDefault="0018236D" w:rsidP="0018236D">
      <w:pPr>
        <w:ind w:firstLine="708"/>
        <w:jc w:val="both"/>
        <w:rPr>
          <w:rFonts w:eastAsia="Times New Roman" w:cs="Arial"/>
          <w:bCs/>
          <w:shd w:val="clear" w:color="auto" w:fill="FFFFFF"/>
        </w:rPr>
      </w:pPr>
      <w:r>
        <w:t xml:space="preserve">Wart jest podkreślenia fakt, że jednym z najważniejszych, acz nigdy nie zrealizowanych, projektów Otto Freundlicha była koncepcja zbudowania w całej Europie tzw. „rzeźbiarskich dróg”. Zgodnie z założeniami artysty miały one zostać ukonstytuowane z monumentalnych (liczących nawet 30 metrów wysokości) rzeźb, które jednocześnie pełniłyby rolę ekspozycji rozciągającej się na obszarze Europy, co symbolicznie byłoby spoiwem łączącym państwa i narody. Według koncepcji Freundlicha rzeźby tworzyłyby dwie przecinające się osie: </w:t>
      </w:r>
      <w:r w:rsidRPr="00A07F3C">
        <w:t>północno-południową oraz zachodnio-wschodnią.</w:t>
      </w:r>
      <w:r>
        <w:t xml:space="preserve"> Na ich skrzyżowaniu – zgodnie z planami artysty – miały stanąć „Latarnia siedmiu sztuk”. Po II wojnie światowej, w latach 70. XX wieku, do projektu tego powróciło </w:t>
      </w:r>
      <w:r w:rsidRPr="00A07F3C">
        <w:t xml:space="preserve">Stowarzyszenie Europejska Droga Pokoju − Droga Rzeźb w Europie − Stowarzyszenie Otto Freundlicha z siedzibą w St. Wendel w Niemczech. </w:t>
      </w:r>
      <w:r>
        <w:t>W rezultacie d</w:t>
      </w:r>
      <w:r w:rsidRPr="00A07F3C">
        <w:t xml:space="preserve">o roku </w:t>
      </w:r>
      <w:r>
        <w:t>2007 powstały 53 rzeźby. Jedna spośród</w:t>
      </w:r>
      <w:r w:rsidRPr="00A07F3C">
        <w:t xml:space="preserve"> nich znajduje się w Słupsku.</w:t>
      </w:r>
    </w:p>
    <w:p w14:paraId="08E774DC" w14:textId="77777777" w:rsidR="0018236D" w:rsidRDefault="0018236D" w:rsidP="0018236D">
      <w:pPr>
        <w:ind w:firstLine="708"/>
        <w:jc w:val="both"/>
        <w:rPr>
          <w:rFonts w:eastAsia="Times New Roman" w:cs="Arial"/>
          <w:bCs/>
          <w:shd w:val="clear" w:color="auto" w:fill="FFFFFF"/>
        </w:rPr>
      </w:pPr>
    </w:p>
    <w:p w14:paraId="327ACCC7" w14:textId="77777777" w:rsidR="0018236D" w:rsidRDefault="0018236D" w:rsidP="0018236D">
      <w:pPr>
        <w:ind w:firstLine="708"/>
        <w:jc w:val="both"/>
        <w:rPr>
          <w:rFonts w:eastAsia="Times New Roman" w:cs="Arial"/>
          <w:bCs/>
          <w:shd w:val="clear" w:color="auto" w:fill="FFFFFF"/>
        </w:rPr>
      </w:pPr>
    </w:p>
    <w:p w14:paraId="2C0EB241" w14:textId="77777777" w:rsidR="0018236D" w:rsidRPr="00293144" w:rsidRDefault="0018236D" w:rsidP="0018236D">
      <w:pPr>
        <w:ind w:firstLine="708"/>
        <w:jc w:val="center"/>
        <w:rPr>
          <w:rFonts w:eastAsia="Times New Roman" w:cs="Arial"/>
          <w:b/>
          <w:bCs/>
          <w:shd w:val="clear" w:color="auto" w:fill="FFFFFF"/>
        </w:rPr>
      </w:pPr>
      <w:r w:rsidRPr="00293144">
        <w:rPr>
          <w:rFonts w:eastAsia="Times New Roman" w:cs="Arial"/>
          <w:b/>
          <w:bCs/>
          <w:shd w:val="clear" w:color="auto" w:fill="FFFFFF"/>
        </w:rPr>
        <w:t>Koncepcja wystawy</w:t>
      </w:r>
    </w:p>
    <w:p w14:paraId="4AD937C9" w14:textId="77777777" w:rsidR="0018236D" w:rsidRDefault="0018236D" w:rsidP="0018236D">
      <w:pPr>
        <w:ind w:firstLine="708"/>
        <w:jc w:val="both"/>
        <w:rPr>
          <w:rFonts w:cs="Times New Roman"/>
        </w:rPr>
      </w:pPr>
    </w:p>
    <w:p w14:paraId="0A3E0180" w14:textId="77777777" w:rsidR="0018236D" w:rsidRPr="009023CF" w:rsidRDefault="0018236D" w:rsidP="0018236D">
      <w:pPr>
        <w:ind w:firstLine="708"/>
        <w:jc w:val="both"/>
      </w:pPr>
      <w:r>
        <w:rPr>
          <w:rFonts w:cs="Times New Roman"/>
        </w:rPr>
        <w:t>Projekt wystawy pt. „</w:t>
      </w:r>
      <w:r w:rsidRPr="00821793">
        <w:rPr>
          <w:rFonts w:cs="Times New Roman"/>
        </w:rPr>
        <w:t>P</w:t>
      </w:r>
      <w:r>
        <w:rPr>
          <w:rFonts w:cs="Times New Roman"/>
        </w:rPr>
        <w:t>rzestrzenie</w:t>
      </w:r>
      <w:r w:rsidRPr="00821793">
        <w:rPr>
          <w:rFonts w:cs="Times New Roman"/>
        </w:rPr>
        <w:t xml:space="preserve"> międzyprzestrzeni</w:t>
      </w:r>
      <w:r>
        <w:rPr>
          <w:rFonts w:cs="Times New Roman"/>
        </w:rPr>
        <w:t>”</w:t>
      </w:r>
      <w:r w:rsidRPr="00821793">
        <w:rPr>
          <w:rFonts w:cs="Times New Roman"/>
        </w:rPr>
        <w:t xml:space="preserve"> (Hommage á Otto Freundlich)</w:t>
      </w:r>
      <w:r>
        <w:rPr>
          <w:rFonts w:cs="Times New Roman"/>
        </w:rPr>
        <w:t xml:space="preserve"> z założenia odwołuje się do wypracowanych przez Otto Freundlicha koncepcji sztuki, która poszukuje symbolicznego spoiwa pomiędzy tym, co </w:t>
      </w:r>
      <w:r>
        <w:t xml:space="preserve">duchowe, nieorganiczne i organiczne, ale jednocześnie stanowi wyraz afirmacji dla egalitarnych wartości kultury otwartej na wielogłosowość i różnorodność. Nie mniej istotny jest również fakt, że artysta ten wywodzi się ze Słupska, gdzie wciąż mieści się jego rodzinny dom. Bezsprzecznie jest on dziś jednym z antenatów europejskiej tradycji kulturowej, co dla miasta oraz regionu jest nie do przecenienia. Ekspozycja prac współczesnych artystów ma z założenia stanowić artykulację i egzemplifikację głównych wątków tematycznych i estetycznych, które uobecniły się w twórczości </w:t>
      </w:r>
      <w:r>
        <w:rPr>
          <w:rFonts w:cs="Times New Roman"/>
        </w:rPr>
        <w:t xml:space="preserve">Otto Freundlicha oraz antenatów pierwszej awangardy. </w:t>
      </w:r>
      <w:r>
        <w:t xml:space="preserve">Wystawa </w:t>
      </w:r>
      <w:r>
        <w:rPr>
          <w:rFonts w:cs="Times New Roman"/>
        </w:rPr>
        <w:t>„</w:t>
      </w:r>
      <w:r w:rsidRPr="00821793">
        <w:rPr>
          <w:rFonts w:cs="Times New Roman"/>
        </w:rPr>
        <w:t>P</w:t>
      </w:r>
      <w:r>
        <w:rPr>
          <w:rFonts w:cs="Times New Roman"/>
        </w:rPr>
        <w:t>rzestrzenie</w:t>
      </w:r>
      <w:r w:rsidRPr="00821793">
        <w:rPr>
          <w:rFonts w:cs="Times New Roman"/>
        </w:rPr>
        <w:t xml:space="preserve"> międzyprzestrzeni</w:t>
      </w:r>
      <w:r>
        <w:rPr>
          <w:rFonts w:cs="Times New Roman"/>
        </w:rPr>
        <w:t>”</w:t>
      </w:r>
      <w:r w:rsidRPr="00821793">
        <w:rPr>
          <w:rFonts w:cs="Times New Roman"/>
        </w:rPr>
        <w:t xml:space="preserve"> </w:t>
      </w:r>
      <w:r>
        <w:t xml:space="preserve"> jest zarazem zapowiedzią i inauguracją ciągu artystycznych wydarzeń, związanych z twórczością Otto Freundlicha, które w kolejnym roku przyjmą formułę otwartego biennale sztuki.</w:t>
      </w:r>
    </w:p>
    <w:p w14:paraId="07CC390F" w14:textId="77777777" w:rsidR="0018236D" w:rsidRDefault="0018236D" w:rsidP="0018236D"/>
    <w:p w14:paraId="40B5B8B6" w14:textId="77777777" w:rsidR="0018236D" w:rsidRPr="00CF570A" w:rsidRDefault="0018236D" w:rsidP="0018236D">
      <w:pPr>
        <w:jc w:val="center"/>
        <w:rPr>
          <w:b/>
        </w:rPr>
      </w:pPr>
      <w:r w:rsidRPr="00CF570A">
        <w:rPr>
          <w:b/>
        </w:rPr>
        <w:t>Zakres tematyczny sesji</w:t>
      </w:r>
      <w:r>
        <w:rPr>
          <w:b/>
        </w:rPr>
        <w:t xml:space="preserve"> naukowej</w:t>
      </w:r>
      <w:r w:rsidRPr="00CF570A">
        <w:rPr>
          <w:b/>
        </w:rPr>
        <w:t>:</w:t>
      </w:r>
    </w:p>
    <w:p w14:paraId="167BE3CE" w14:textId="77777777" w:rsidR="0018236D" w:rsidRDefault="0018236D" w:rsidP="0018236D"/>
    <w:p w14:paraId="29DF0677" w14:textId="77777777" w:rsidR="0018236D" w:rsidRPr="00CF570A" w:rsidRDefault="0018236D" w:rsidP="0018236D">
      <w:pPr>
        <w:rPr>
          <w:rFonts w:eastAsia="Times New Roman" w:cs="Times New Roman"/>
        </w:rPr>
      </w:pPr>
      <w:r w:rsidRPr="00CF570A">
        <w:rPr>
          <w:rFonts w:eastAsia="Times New Roman" w:cs="Times New Roman"/>
          <w:bCs/>
        </w:rPr>
        <w:t>Proponujemy następujące obszary problemowe:</w:t>
      </w:r>
    </w:p>
    <w:p w14:paraId="6C07D8A5" w14:textId="77777777" w:rsidR="0018236D" w:rsidRDefault="0018236D" w:rsidP="0018236D">
      <w:pPr>
        <w:pStyle w:val="Akapitzlist"/>
        <w:numPr>
          <w:ilvl w:val="0"/>
          <w:numId w:val="1"/>
        </w:numPr>
      </w:pPr>
      <w:r>
        <w:t>Rozważania Otto Freundlicha na temat triady „</w:t>
      </w:r>
      <w:r w:rsidRPr="006F5650">
        <w:t>pierwiastka duchowego, nieorganicznego i organicznego</w:t>
      </w:r>
      <w:r>
        <w:t>” w kontekście twórczości awangardy (np. Kandinsky’ego, Mondriana, Klee, Malewicza, Rodczenki).</w:t>
      </w:r>
    </w:p>
    <w:p w14:paraId="040F34D8" w14:textId="77777777" w:rsidR="0018236D" w:rsidRDefault="0018236D" w:rsidP="0018236D">
      <w:pPr>
        <w:pStyle w:val="Akapitzlist"/>
        <w:numPr>
          <w:ilvl w:val="0"/>
          <w:numId w:val="1"/>
        </w:numPr>
      </w:pPr>
      <w:r>
        <w:t xml:space="preserve">„Ideowość” sztuki modernizmu i jej związek z człowiekiem. </w:t>
      </w:r>
    </w:p>
    <w:p w14:paraId="566B0288" w14:textId="77777777" w:rsidR="0018236D" w:rsidRDefault="0018236D" w:rsidP="0018236D">
      <w:pPr>
        <w:pStyle w:val="Akapitzlist"/>
        <w:numPr>
          <w:ilvl w:val="0"/>
          <w:numId w:val="1"/>
        </w:numPr>
      </w:pPr>
      <w:r>
        <w:t xml:space="preserve">Dylematy artysty – pomiędzy transcendencją a immanencją („zadanie człowieka, jego zawód, jego istota to wyczuwanie po omacku międzyprzestrzeni (...) </w:t>
      </w:r>
      <w:r w:rsidRPr="00666597">
        <w:t>międzyprzestrzenie są bezdrzwiowymi pomieszczeniami wieczności</w:t>
      </w:r>
      <w:r>
        <w:t>”.</w:t>
      </w:r>
    </w:p>
    <w:p w14:paraId="624D00DB" w14:textId="77777777" w:rsidR="0018236D" w:rsidRDefault="0018236D" w:rsidP="0018236D">
      <w:pPr>
        <w:pStyle w:val="Akapitzlist"/>
        <w:numPr>
          <w:ilvl w:val="0"/>
          <w:numId w:val="1"/>
        </w:numPr>
      </w:pPr>
      <w:r>
        <w:t>Sztuka czysta versus produktywizm.</w:t>
      </w:r>
    </w:p>
    <w:p w14:paraId="3F26CF83" w14:textId="77777777" w:rsidR="0018236D" w:rsidRDefault="0018236D" w:rsidP="0018236D">
      <w:pPr>
        <w:pStyle w:val="Akapitzlist"/>
        <w:numPr>
          <w:ilvl w:val="0"/>
          <w:numId w:val="1"/>
        </w:numPr>
      </w:pPr>
      <w:r>
        <w:t>Tematyka urbanistyczna w dyskursie sztuki modernistycznej.</w:t>
      </w:r>
    </w:p>
    <w:p w14:paraId="4EF3BB64" w14:textId="750C63EB" w:rsidR="0018236D" w:rsidRDefault="0018236D" w:rsidP="0018236D">
      <w:pPr>
        <w:pStyle w:val="Akapitzlist"/>
        <w:numPr>
          <w:ilvl w:val="0"/>
          <w:numId w:val="1"/>
        </w:numPr>
      </w:pPr>
      <w:r>
        <w:t>Monumenty i utopie awangardy – od „Pomnika III Międ</w:t>
      </w:r>
      <w:r w:rsidR="006B735D">
        <w:t>zynarodówki” Tatlina i „Merzbau</w:t>
      </w:r>
      <w:r>
        <w:t>” Kurta Schwittersa do „Latarni siedmiu sztuk Freundlicha”.</w:t>
      </w:r>
    </w:p>
    <w:p w14:paraId="7768CD42" w14:textId="77777777" w:rsidR="0018236D" w:rsidRDefault="0018236D" w:rsidP="0018236D">
      <w:pPr>
        <w:pStyle w:val="Akapitzlist"/>
        <w:numPr>
          <w:ilvl w:val="0"/>
          <w:numId w:val="1"/>
        </w:numPr>
      </w:pPr>
      <w:r>
        <w:t>Ideologie autorytarne wobec artystycznej niezależności i estetyki awangardy.</w:t>
      </w:r>
    </w:p>
    <w:p w14:paraId="0A974654" w14:textId="77777777" w:rsidR="0018236D" w:rsidRDefault="0018236D" w:rsidP="0018236D">
      <w:pPr>
        <w:pStyle w:val="Akapitzlist"/>
        <w:numPr>
          <w:ilvl w:val="0"/>
          <w:numId w:val="1"/>
        </w:numPr>
      </w:pPr>
      <w:r>
        <w:t>Antynomie awangardy: alienacja, inność, wykluczenie a wspólnotowość, „naszość” i zaangażowanie.</w:t>
      </w:r>
    </w:p>
    <w:p w14:paraId="6871C6FA" w14:textId="77777777" w:rsidR="0018236D" w:rsidRDefault="0018236D" w:rsidP="0018236D">
      <w:pPr>
        <w:pStyle w:val="Akapitzlist"/>
        <w:numPr>
          <w:ilvl w:val="0"/>
          <w:numId w:val="1"/>
        </w:numPr>
      </w:pPr>
      <w:r>
        <w:t>Reinterpretacja pierwszej awangardy w kontekście ideologii autorytarnych (faszyzm, nazizm, komunizm, nacjonalizm)</w:t>
      </w:r>
    </w:p>
    <w:p w14:paraId="6FEB4314" w14:textId="77777777" w:rsidR="0018236D" w:rsidRDefault="0018236D" w:rsidP="0018236D">
      <w:pPr>
        <w:pStyle w:val="Akapitzlist"/>
        <w:numPr>
          <w:ilvl w:val="0"/>
          <w:numId w:val="1"/>
        </w:numPr>
      </w:pPr>
      <w:r>
        <w:t>Potępienie abstrakcjonizmu jako sztuki zdegenerowanej (skutki i przesłanki).</w:t>
      </w:r>
    </w:p>
    <w:p w14:paraId="2F794370" w14:textId="77777777" w:rsidR="0018236D" w:rsidRDefault="0018236D" w:rsidP="0018236D"/>
    <w:p w14:paraId="5A1CEC30" w14:textId="77777777" w:rsidR="0018236D" w:rsidRDefault="0018236D" w:rsidP="0018236D"/>
    <w:p w14:paraId="229DD8BD" w14:textId="77777777" w:rsidR="0018236D" w:rsidRPr="00283402" w:rsidRDefault="0018236D" w:rsidP="0018236D">
      <w:pPr>
        <w:rPr>
          <w:b/>
          <w:sz w:val="28"/>
          <w:szCs w:val="28"/>
        </w:rPr>
      </w:pPr>
    </w:p>
    <w:p w14:paraId="1C908256" w14:textId="77777777" w:rsidR="00040FB1" w:rsidRDefault="00040FB1"/>
    <w:sectPr w:rsidR="00040FB1" w:rsidSect="00682CD6">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88E51" w14:textId="77777777" w:rsidR="00C42935" w:rsidRDefault="00F44E66">
      <w:r>
        <w:separator/>
      </w:r>
    </w:p>
  </w:endnote>
  <w:endnote w:type="continuationSeparator" w:id="0">
    <w:p w14:paraId="3AD59773" w14:textId="77777777" w:rsidR="00C42935" w:rsidRDefault="00F4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4CF24" w14:textId="77777777" w:rsidR="00F674AA" w:rsidRDefault="00CF2311" w:rsidP="00F674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AEB973B" w14:textId="77777777" w:rsidR="00F674AA" w:rsidRDefault="001A5F16" w:rsidP="00A57DAF">
    <w:pPr>
      <w:pStyle w:val="Stopk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D5ACF" w14:textId="77777777" w:rsidR="00F674AA" w:rsidRDefault="00CF2311" w:rsidP="00F674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A5F16">
      <w:rPr>
        <w:rStyle w:val="Numerstrony"/>
        <w:noProof/>
      </w:rPr>
      <w:t>1</w:t>
    </w:r>
    <w:r>
      <w:rPr>
        <w:rStyle w:val="Numerstrony"/>
      </w:rPr>
      <w:fldChar w:fldCharType="end"/>
    </w:r>
  </w:p>
  <w:p w14:paraId="4F317C0F" w14:textId="77777777" w:rsidR="00F674AA" w:rsidRDefault="001A5F16" w:rsidP="00A57DAF">
    <w:pPr>
      <w:pStyle w:val="Stopk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A70F7" w14:textId="77777777" w:rsidR="00C42935" w:rsidRDefault="00F44E66">
      <w:r>
        <w:separator/>
      </w:r>
    </w:p>
  </w:footnote>
  <w:footnote w:type="continuationSeparator" w:id="0">
    <w:p w14:paraId="01351FAD" w14:textId="77777777" w:rsidR="00C42935" w:rsidRDefault="00F44E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872EF"/>
    <w:multiLevelType w:val="hybridMultilevel"/>
    <w:tmpl w:val="D6646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6D"/>
    <w:rsid w:val="00040FB1"/>
    <w:rsid w:val="000E4AD3"/>
    <w:rsid w:val="0018236D"/>
    <w:rsid w:val="001A5F16"/>
    <w:rsid w:val="001F094A"/>
    <w:rsid w:val="004608BE"/>
    <w:rsid w:val="004D2627"/>
    <w:rsid w:val="00682CD6"/>
    <w:rsid w:val="006B735D"/>
    <w:rsid w:val="0088672D"/>
    <w:rsid w:val="00A21A2D"/>
    <w:rsid w:val="00C42935"/>
    <w:rsid w:val="00C8545F"/>
    <w:rsid w:val="00CD561D"/>
    <w:rsid w:val="00CF2311"/>
    <w:rsid w:val="00E16B92"/>
    <w:rsid w:val="00F44E66"/>
    <w:rsid w:val="00F966A5"/>
    <w:rsid w:val="00FB6CA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7B2E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236D"/>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236D"/>
    <w:pPr>
      <w:ind w:left="720"/>
      <w:contextualSpacing/>
    </w:pPr>
  </w:style>
  <w:style w:type="paragraph" w:styleId="Stopka">
    <w:name w:val="footer"/>
    <w:basedOn w:val="Normalny"/>
    <w:link w:val="StopkaZnak"/>
    <w:uiPriority w:val="99"/>
    <w:unhideWhenUsed/>
    <w:rsid w:val="0018236D"/>
    <w:pPr>
      <w:tabs>
        <w:tab w:val="center" w:pos="4536"/>
        <w:tab w:val="right" w:pos="9072"/>
      </w:tabs>
    </w:pPr>
  </w:style>
  <w:style w:type="character" w:customStyle="1" w:styleId="StopkaZnak">
    <w:name w:val="Stopka Znak"/>
    <w:basedOn w:val="Domylnaczcionkaakapitu"/>
    <w:link w:val="Stopka"/>
    <w:uiPriority w:val="99"/>
    <w:rsid w:val="0018236D"/>
    <w:rPr>
      <w:lang w:val="pl-PL"/>
    </w:rPr>
  </w:style>
  <w:style w:type="character" w:styleId="Numerstrony">
    <w:name w:val="page number"/>
    <w:basedOn w:val="Domylnaczcionkaakapitu"/>
    <w:uiPriority w:val="99"/>
    <w:semiHidden/>
    <w:unhideWhenUsed/>
    <w:rsid w:val="001823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236D"/>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236D"/>
    <w:pPr>
      <w:ind w:left="720"/>
      <w:contextualSpacing/>
    </w:pPr>
  </w:style>
  <w:style w:type="paragraph" w:styleId="Stopka">
    <w:name w:val="footer"/>
    <w:basedOn w:val="Normalny"/>
    <w:link w:val="StopkaZnak"/>
    <w:uiPriority w:val="99"/>
    <w:unhideWhenUsed/>
    <w:rsid w:val="0018236D"/>
    <w:pPr>
      <w:tabs>
        <w:tab w:val="center" w:pos="4536"/>
        <w:tab w:val="right" w:pos="9072"/>
      </w:tabs>
    </w:pPr>
  </w:style>
  <w:style w:type="character" w:customStyle="1" w:styleId="StopkaZnak">
    <w:name w:val="Stopka Znak"/>
    <w:basedOn w:val="Domylnaczcionkaakapitu"/>
    <w:link w:val="Stopka"/>
    <w:uiPriority w:val="99"/>
    <w:rsid w:val="0018236D"/>
    <w:rPr>
      <w:lang w:val="pl-PL"/>
    </w:rPr>
  </w:style>
  <w:style w:type="character" w:styleId="Numerstrony">
    <w:name w:val="page number"/>
    <w:basedOn w:val="Domylnaczcionkaakapitu"/>
    <w:uiPriority w:val="99"/>
    <w:semiHidden/>
    <w:unhideWhenUsed/>
    <w:rsid w:val="0018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68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1122</Words>
  <Characters>6733</Characters>
  <Application>Microsoft Macintosh Word</Application>
  <DocSecurity>0</DocSecurity>
  <Lines>56</Lines>
  <Paragraphs>15</Paragraphs>
  <ScaleCrop>false</ScaleCrop>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Lewandowski</dc:creator>
  <cp:keywords/>
  <dc:description/>
  <cp:lastModifiedBy>Roman Lewandowski</cp:lastModifiedBy>
  <cp:revision>16</cp:revision>
  <dcterms:created xsi:type="dcterms:W3CDTF">2018-11-29T09:59:00Z</dcterms:created>
  <dcterms:modified xsi:type="dcterms:W3CDTF">2019-05-20T09:51:00Z</dcterms:modified>
</cp:coreProperties>
</file>